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sz w:val="32"/>
          <w:szCs w:val="32"/>
          <w:highlight w:val="yellow"/>
          <w:rtl w:val="0"/>
        </w:rPr>
        <w:t xml:space="preserve">[insert organization logo</w:t>
      </w:r>
      <w:r w:rsidDel="00000000" w:rsidR="00000000" w:rsidRPr="00000000">
        <w:rPr>
          <w:sz w:val="32"/>
          <w:szCs w:val="32"/>
          <w:rtl w:val="0"/>
        </w:rPr>
        <w:t xml:space="preserve">]</w:t>
      </w:r>
      <w:r w:rsidDel="00000000" w:rsidR="00000000" w:rsidRPr="00000000">
        <w:rPr>
          <w:b w:val="1"/>
          <w:sz w:val="32"/>
          <w:szCs w:val="32"/>
        </w:rPr>
        <w:drawing>
          <wp:inline distB="0" distT="0" distL="0" distR="0">
            <wp:extent cx="3392464" cy="1394460"/>
            <wp:effectExtent b="0" l="0" r="0" t="0"/>
            <wp:docPr descr="Logo&#10;&#10;Description automatically generated" id="15" name="image1.png"/>
            <a:graphic>
              <a:graphicData uri="http://schemas.openxmlformats.org/drawingml/2006/picture">
                <pic:pic>
                  <pic:nvPicPr>
                    <pic:cNvPr descr="Logo&#10;&#10;Description automatically generated" id="0" name="image1.png"/>
                    <pic:cNvPicPr preferRelativeResize="0"/>
                  </pic:nvPicPr>
                  <pic:blipFill>
                    <a:blip r:embed="rId7"/>
                    <a:srcRect b="6501" l="0" r="0" t="0"/>
                    <a:stretch>
                      <a:fillRect/>
                    </a:stretch>
                  </pic:blipFill>
                  <pic:spPr>
                    <a:xfrm>
                      <a:off x="0" y="0"/>
                      <a:ext cx="3392464" cy="13944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For release on </w:t>
      </w:r>
      <w:r w:rsidDel="00000000" w:rsidR="00000000" w:rsidRPr="00000000">
        <w:rPr>
          <w:b w:val="1"/>
          <w:sz w:val="28"/>
          <w:szCs w:val="28"/>
          <w:highlight w:val="yellow"/>
          <w:rtl w:val="0"/>
        </w:rPr>
        <w:t xml:space="preserve">[date].</w:t>
      </w: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jc w:val="center"/>
        <w:rPr>
          <w:b w:val="1"/>
          <w:sz w:val="32"/>
          <w:szCs w:val="32"/>
        </w:rPr>
      </w:pPr>
      <w:r w:rsidDel="00000000" w:rsidR="00000000" w:rsidRPr="00000000">
        <w:rPr>
          <w:b w:val="1"/>
          <w:sz w:val="32"/>
          <w:szCs w:val="32"/>
          <w:rtl w:val="0"/>
        </w:rPr>
        <w:t xml:space="preserve">Celebrate Alaska Invasive Species Awareness Week</w:t>
      </w:r>
    </w:p>
    <w:p w:rsidR="00000000" w:rsidDel="00000000" w:rsidP="00000000" w:rsidRDefault="00000000" w:rsidRPr="00000000" w14:paraId="00000007">
      <w:pPr>
        <w:jc w:val="center"/>
        <w:rPr>
          <w:sz w:val="28"/>
          <w:szCs w:val="28"/>
        </w:rPr>
      </w:pPr>
      <w:r w:rsidDel="00000000" w:rsidR="00000000" w:rsidRPr="00000000">
        <w:rPr>
          <w:sz w:val="28"/>
          <w:szCs w:val="28"/>
          <w:rtl w:val="0"/>
        </w:rPr>
        <w:t xml:space="preserve">Share information and participate in local events June 8-14</w:t>
      </w:r>
    </w:p>
    <w:p w:rsidR="00000000" w:rsidDel="00000000" w:rsidP="00000000" w:rsidRDefault="00000000" w:rsidRPr="00000000" w14:paraId="00000008">
      <w:pPr>
        <w:rPr>
          <w:color w:val="201f1e"/>
          <w:sz w:val="24"/>
          <w:szCs w:val="24"/>
          <w:highlight w:val="white"/>
        </w:rPr>
      </w:pPr>
      <w:r w:rsidDel="00000000" w:rsidR="00000000" w:rsidRPr="00000000">
        <w:rPr>
          <w:color w:val="201f1e"/>
          <w:sz w:val="24"/>
          <w:szCs w:val="24"/>
          <w:highlight w:val="yellow"/>
          <w:rtl w:val="0"/>
        </w:rPr>
        <w:t xml:space="preserve">[Your organization name]</w:t>
      </w:r>
      <w:r w:rsidDel="00000000" w:rsidR="00000000" w:rsidRPr="00000000">
        <w:rPr>
          <w:color w:val="201f1e"/>
          <w:sz w:val="24"/>
          <w:szCs w:val="24"/>
          <w:highlight w:val="white"/>
          <w:rtl w:val="0"/>
        </w:rPr>
        <w:t xml:space="preserve"> invites all Alaskans and Alaska visitors to join us in celebrating Alaska Invasive Species Awareness Week on June 8 -14, 2025. This week is designated by an Executive Proclamation issued by Governor Dunleavy and celebrates the work being done by partners to manage invasive species in Alaska. </w:t>
      </w:r>
      <w:r w:rsidDel="00000000" w:rsidR="00000000" w:rsidRPr="00000000">
        <w:rPr>
          <w:color w:val="201f1e"/>
          <w:sz w:val="24"/>
          <w:szCs w:val="24"/>
          <w:highlight w:val="yellow"/>
          <w:rtl w:val="0"/>
        </w:rPr>
        <w:t xml:space="preserve">[include information about local events as appropriate]</w:t>
      </w:r>
      <w:r w:rsidDel="00000000" w:rsidR="00000000" w:rsidRPr="00000000">
        <w:rPr>
          <w:rtl w:val="0"/>
        </w:rPr>
      </w:r>
    </w:p>
    <w:p w:rsidR="00000000" w:rsidDel="00000000" w:rsidP="00000000" w:rsidRDefault="00000000" w:rsidRPr="00000000" w14:paraId="00000009">
      <w:pPr>
        <w:spacing w:line="276" w:lineRule="auto"/>
        <w:rPr>
          <w:color w:val="201f1e"/>
          <w:sz w:val="24"/>
          <w:szCs w:val="24"/>
          <w:highlight w:val="white"/>
        </w:rPr>
      </w:pPr>
      <w:r w:rsidDel="00000000" w:rsidR="00000000" w:rsidRPr="00000000">
        <w:rPr>
          <w:color w:val="201f1e"/>
          <w:sz w:val="24"/>
          <w:szCs w:val="24"/>
          <w:highlight w:val="white"/>
          <w:rtl w:val="0"/>
        </w:rPr>
        <w:t xml:space="preserve">An invasive species is </w:t>
      </w:r>
      <w:r w:rsidDel="00000000" w:rsidR="00000000" w:rsidRPr="00000000">
        <w:rPr>
          <w:color w:val="444746"/>
          <w:sz w:val="24"/>
          <w:szCs w:val="24"/>
          <w:highlight w:val="white"/>
          <w:rtl w:val="0"/>
        </w:rPr>
        <w:t xml:space="preserve">any living thing that is not native to a particular place of interest and when introduced to that place causes harm to the environment, economy, and/or human health</w:t>
      </w:r>
      <w:r w:rsidDel="00000000" w:rsidR="00000000" w:rsidRPr="00000000">
        <w:rPr>
          <w:color w:val="201f1e"/>
          <w:sz w:val="24"/>
          <w:szCs w:val="24"/>
          <w:highlight w:val="white"/>
          <w:rtl w:val="0"/>
        </w:rPr>
        <w:t xml:space="preserve">. Despite its perceived remoteness, Alaska is confronted by a growing number of terrestrial and aquatic invasive species. Whether assisted by humans or not, invasive species are constantly on the move.  To stay informed of spread and new introductions, coordinated survey efforts are necessary to detect and address new threats. Early detection and rapid response are critical tools for preventing the spread of invasive specie</w:t>
      </w:r>
      <w:r w:rsidDel="00000000" w:rsidR="00000000" w:rsidRPr="00000000">
        <w:rPr>
          <w:color w:val="201f1e"/>
          <w:sz w:val="24"/>
          <w:szCs w:val="24"/>
          <w:rtl w:val="0"/>
        </w:rPr>
        <w:t xml:space="preserve">s in Alaska, helping to </w:t>
      </w:r>
      <w:r w:rsidDel="00000000" w:rsidR="00000000" w:rsidRPr="00000000">
        <w:rPr>
          <w:color w:val="201f1e"/>
          <w:sz w:val="24"/>
          <w:szCs w:val="24"/>
          <w:highlight w:val="white"/>
          <w:rtl w:val="0"/>
        </w:rPr>
        <w:t xml:space="preserve">mitigate their negative impacts</w:t>
      </w:r>
      <w:r w:rsidDel="00000000" w:rsidR="00000000" w:rsidRPr="00000000">
        <w:rPr>
          <w:color w:val="201f1e"/>
          <w:sz w:val="24"/>
          <w:szCs w:val="24"/>
          <w:rtl w:val="0"/>
        </w:rPr>
        <w:t xml:space="preserve">. </w:t>
      </w:r>
      <w:r w:rsidDel="00000000" w:rsidR="00000000" w:rsidRPr="00000000">
        <w:rPr>
          <w:color w:val="201f1e"/>
          <w:sz w:val="24"/>
          <w:szCs w:val="24"/>
          <w:highlight w:val="white"/>
          <w:rtl w:val="0"/>
        </w:rPr>
        <w:t xml:space="preserve"> </w:t>
      </w:r>
    </w:p>
    <w:p w:rsidR="00000000" w:rsidDel="00000000" w:rsidP="00000000" w:rsidRDefault="00000000" w:rsidRPr="00000000" w14:paraId="0000000A">
      <w:pPr>
        <w:rPr>
          <w:color w:val="201f1e"/>
          <w:sz w:val="24"/>
          <w:szCs w:val="24"/>
          <w:highlight w:val="white"/>
        </w:rPr>
      </w:pPr>
      <w:r w:rsidDel="00000000" w:rsidR="00000000" w:rsidRPr="00000000">
        <w:rPr>
          <w:color w:val="201f1e"/>
          <w:sz w:val="24"/>
          <w:szCs w:val="24"/>
          <w:highlight w:val="white"/>
          <w:rtl w:val="0"/>
        </w:rPr>
        <w:t xml:space="preserve"> </w:t>
      </w:r>
      <w:r w:rsidDel="00000000" w:rsidR="00000000" w:rsidRPr="00000000">
        <w:rPr>
          <w:color w:val="201f1e"/>
          <w:sz w:val="24"/>
          <w:szCs w:val="24"/>
          <w:highlight w:val="yellow"/>
          <w:rtl w:val="0"/>
        </w:rPr>
        <w:t xml:space="preserve">[can add/adjust information to include local invasive species of concern]</w:t>
      </w:r>
      <w:r w:rsidDel="00000000" w:rsidR="00000000" w:rsidRPr="00000000">
        <w:rPr>
          <w:rtl w:val="0"/>
        </w:rPr>
      </w:r>
    </w:p>
    <w:p w:rsidR="00000000" w:rsidDel="00000000" w:rsidP="00000000" w:rsidRDefault="00000000" w:rsidRPr="00000000" w14:paraId="0000000B">
      <w:pPr>
        <w:spacing w:line="276" w:lineRule="auto"/>
        <w:rPr>
          <w:color w:val="201f1e"/>
          <w:sz w:val="24"/>
          <w:szCs w:val="24"/>
          <w:highlight w:val="white"/>
        </w:rPr>
      </w:pPr>
      <w:r w:rsidDel="00000000" w:rsidR="00000000" w:rsidRPr="00000000">
        <w:rPr>
          <w:color w:val="201f1e"/>
          <w:sz w:val="24"/>
          <w:szCs w:val="24"/>
          <w:highlight w:val="white"/>
          <w:rtl w:val="0"/>
        </w:rPr>
        <w:t xml:space="preserve">During Alaska Invasive Species Awareness week, the AKISP will be promoting popular nationwide educational campaigns, including: “</w:t>
      </w:r>
      <w:hyperlink r:id="rId8">
        <w:r w:rsidDel="00000000" w:rsidR="00000000" w:rsidRPr="00000000">
          <w:rPr>
            <w:color w:val="1155cc"/>
            <w:sz w:val="24"/>
            <w:szCs w:val="24"/>
            <w:highlight w:val="white"/>
            <w:u w:val="single"/>
            <w:rtl w:val="0"/>
          </w:rPr>
          <w:t xml:space="preserve">Stop Aquatic Hitchhikers! Clean Drain Dry</w:t>
        </w:r>
      </w:hyperlink>
      <w:r w:rsidDel="00000000" w:rsidR="00000000" w:rsidRPr="00000000">
        <w:rPr>
          <w:color w:val="201f1e"/>
          <w:sz w:val="24"/>
          <w:szCs w:val="24"/>
          <w:highlight w:val="white"/>
          <w:rtl w:val="0"/>
        </w:rPr>
        <w:t xml:space="preserve">”, “</w:t>
      </w:r>
      <w:hyperlink r:id="rId9">
        <w:r w:rsidDel="00000000" w:rsidR="00000000" w:rsidRPr="00000000">
          <w:rPr>
            <w:color w:val="1155cc"/>
            <w:sz w:val="24"/>
            <w:szCs w:val="24"/>
            <w:highlight w:val="white"/>
            <w:u w:val="single"/>
            <w:rtl w:val="0"/>
          </w:rPr>
          <w:t xml:space="preserve">PlayCleanGo</w:t>
        </w:r>
      </w:hyperlink>
      <w:r w:rsidDel="00000000" w:rsidR="00000000" w:rsidRPr="00000000">
        <w:rPr>
          <w:color w:val="201f1e"/>
          <w:sz w:val="24"/>
          <w:szCs w:val="24"/>
          <w:highlight w:val="white"/>
          <w:rtl w:val="0"/>
        </w:rPr>
        <w:t xml:space="preserve">”, “</w:t>
      </w:r>
      <w:hyperlink r:id="rId10">
        <w:r w:rsidDel="00000000" w:rsidR="00000000" w:rsidRPr="00000000">
          <w:rPr>
            <w:color w:val="0563c1"/>
            <w:sz w:val="24"/>
            <w:szCs w:val="24"/>
            <w:highlight w:val="white"/>
            <w:u w:val="single"/>
            <w:rtl w:val="0"/>
          </w:rPr>
          <w:t xml:space="preserve">Buy It Where You Burn It</w:t>
        </w:r>
      </w:hyperlink>
      <w:r w:rsidDel="00000000" w:rsidR="00000000" w:rsidRPr="00000000">
        <w:rPr>
          <w:color w:val="201f1e"/>
          <w:sz w:val="24"/>
          <w:szCs w:val="24"/>
          <w:highlight w:val="white"/>
          <w:rtl w:val="0"/>
        </w:rPr>
        <w:t xml:space="preserve">”, and “</w:t>
      </w:r>
      <w:hyperlink r:id="rId11">
        <w:r w:rsidDel="00000000" w:rsidR="00000000" w:rsidRPr="00000000">
          <w:rPr>
            <w:color w:val="0563c1"/>
            <w:sz w:val="24"/>
            <w:szCs w:val="24"/>
            <w:highlight w:val="white"/>
            <w:u w:val="single"/>
            <w:rtl w:val="0"/>
          </w:rPr>
          <w:t xml:space="preserve">Don’t Let It Loose</w:t>
        </w:r>
      </w:hyperlink>
      <w:r w:rsidDel="00000000" w:rsidR="00000000" w:rsidRPr="00000000">
        <w:rPr>
          <w:color w:val="201f1e"/>
          <w:sz w:val="24"/>
          <w:szCs w:val="24"/>
          <w:highlight w:val="white"/>
          <w:rtl w:val="0"/>
        </w:rPr>
        <w:t xml:space="preserve">”. These messages are relevant to both Alaskans and visitors to the state.</w:t>
      </w:r>
      <w:r w:rsidDel="00000000" w:rsidR="00000000" w:rsidRPr="00000000">
        <w:rPr>
          <w:rtl w:val="0"/>
        </w:rPr>
      </w:r>
    </w:p>
    <w:p w:rsidR="00000000" w:rsidDel="00000000" w:rsidP="00000000" w:rsidRDefault="00000000" w:rsidRPr="00000000" w14:paraId="0000000C">
      <w:pPr>
        <w:spacing w:line="276" w:lineRule="auto"/>
        <w:rPr>
          <w:color w:val="201f1e"/>
          <w:sz w:val="24"/>
          <w:szCs w:val="24"/>
          <w:highlight w:val="white"/>
        </w:rPr>
      </w:pPr>
      <w:r w:rsidDel="00000000" w:rsidR="00000000" w:rsidRPr="00000000">
        <w:rPr>
          <w:color w:val="201f1e"/>
          <w:sz w:val="24"/>
          <w:szCs w:val="24"/>
          <w:highlight w:val="white"/>
          <w:rtl w:val="0"/>
        </w:rPr>
        <w:t xml:space="preserve">In addition to these awareness campaigns, the AKISP will be highlighting invasive species reporting tools. Anybody in Alaska can report an invasive species by calling 1-877-INVASIV (468-2748) or by using the </w:t>
      </w:r>
      <w:hyperlink r:id="rId12">
        <w:r w:rsidDel="00000000" w:rsidR="00000000" w:rsidRPr="00000000">
          <w:rPr>
            <w:color w:val="0563c1"/>
            <w:sz w:val="24"/>
            <w:szCs w:val="24"/>
            <w:highlight w:val="white"/>
            <w:u w:val="single"/>
            <w:rtl w:val="0"/>
          </w:rPr>
          <w:t xml:space="preserve">Alaska Department of Fish and Game Online Reporter</w:t>
        </w:r>
      </w:hyperlink>
      <w:r w:rsidDel="00000000" w:rsidR="00000000" w:rsidRPr="00000000">
        <w:rPr>
          <w:color w:val="201f1e"/>
          <w:sz w:val="24"/>
          <w:szCs w:val="24"/>
          <w:highlight w:val="white"/>
          <w:rtl w:val="0"/>
        </w:rPr>
        <w:t xml:space="preserve">. There are a number of invasive species identification and reporting apps available as well, including the </w:t>
      </w:r>
      <w:hyperlink r:id="rId13">
        <w:r w:rsidDel="00000000" w:rsidR="00000000" w:rsidRPr="00000000">
          <w:rPr>
            <w:color w:val="0563c1"/>
            <w:sz w:val="24"/>
            <w:szCs w:val="24"/>
            <w:highlight w:val="white"/>
            <w:u w:val="single"/>
            <w:rtl w:val="0"/>
          </w:rPr>
          <w:t xml:space="preserve">Alaska Invasives ID</w:t>
        </w:r>
      </w:hyperlink>
      <w:r w:rsidDel="00000000" w:rsidR="00000000" w:rsidRPr="00000000">
        <w:rPr>
          <w:color w:val="201f1e"/>
          <w:sz w:val="24"/>
          <w:szCs w:val="24"/>
          <w:highlight w:val="white"/>
          <w:rtl w:val="0"/>
        </w:rPr>
        <w:t xml:space="preserve"> app. </w:t>
      </w:r>
      <w:r w:rsidDel="00000000" w:rsidR="00000000" w:rsidRPr="00000000">
        <w:rPr>
          <w:color w:val="201f1e"/>
          <w:sz w:val="24"/>
          <w:szCs w:val="24"/>
          <w:highlight w:val="yellow"/>
          <w:rtl w:val="0"/>
        </w:rPr>
        <w:t xml:space="preserve">[include information about local contacts as needed]</w:t>
      </w:r>
      <w:r w:rsidDel="00000000" w:rsidR="00000000" w:rsidRPr="00000000">
        <w:rPr>
          <w:rtl w:val="0"/>
        </w:rPr>
      </w:r>
    </w:p>
    <w:p w:rsidR="00000000" w:rsidDel="00000000" w:rsidP="00000000" w:rsidRDefault="00000000" w:rsidRPr="00000000" w14:paraId="0000000D">
      <w:pPr>
        <w:rPr>
          <w:color w:val="201f1e"/>
          <w:sz w:val="24"/>
          <w:szCs w:val="24"/>
          <w:highlight w:val="white"/>
        </w:rPr>
      </w:pPr>
      <w:r w:rsidDel="00000000" w:rsidR="00000000" w:rsidRPr="00000000">
        <w:rPr>
          <w:color w:val="201f1e"/>
          <w:sz w:val="24"/>
          <w:szCs w:val="24"/>
          <w:highlight w:val="yellow"/>
          <w:rtl w:val="0"/>
        </w:rPr>
        <w:t xml:space="preserve">[additional information about relevant events and activities and where to find this information]</w:t>
      </w:r>
      <w:r w:rsidDel="00000000" w:rsidR="00000000" w:rsidRPr="00000000">
        <w:rPr>
          <w:color w:val="201f1e"/>
          <w:sz w:val="24"/>
          <w:szCs w:val="24"/>
          <w:highlight w:val="white"/>
          <w:rtl w:val="0"/>
        </w:rPr>
        <w:t xml:space="preserve"> </w:t>
      </w:r>
    </w:p>
    <w:p w:rsidR="00000000" w:rsidDel="00000000" w:rsidP="00000000" w:rsidRDefault="00000000" w:rsidRPr="00000000" w14:paraId="0000000E">
      <w:pPr>
        <w:rPr>
          <w:color w:val="201f1e"/>
          <w:sz w:val="24"/>
          <w:szCs w:val="24"/>
          <w:highlight w:val="white"/>
        </w:rPr>
      </w:pPr>
      <w:r w:rsidDel="00000000" w:rsidR="00000000" w:rsidRPr="00000000">
        <w:rPr>
          <w:color w:val="201f1e"/>
          <w:sz w:val="24"/>
          <w:szCs w:val="24"/>
          <w:highlight w:val="white"/>
          <w:rtl w:val="0"/>
        </w:rPr>
        <w:t xml:space="preserve">You can find more information by following the </w:t>
      </w:r>
      <w:hyperlink r:id="rId14">
        <w:r w:rsidDel="00000000" w:rsidR="00000000" w:rsidRPr="00000000">
          <w:rPr>
            <w:color w:val="0563c1"/>
            <w:sz w:val="24"/>
            <w:szCs w:val="24"/>
            <w:highlight w:val="white"/>
            <w:u w:val="single"/>
            <w:rtl w:val="0"/>
          </w:rPr>
          <w:t xml:space="preserve">AKISP Facebook Page</w:t>
        </w:r>
      </w:hyperlink>
      <w:r w:rsidDel="00000000" w:rsidR="00000000" w:rsidRPr="00000000">
        <w:rPr>
          <w:color w:val="201f1e"/>
          <w:sz w:val="24"/>
          <w:szCs w:val="24"/>
          <w:highlight w:val="white"/>
          <w:rtl w:val="0"/>
        </w:rPr>
        <w:t xml:space="preserve">, by signing up for the </w:t>
      </w:r>
      <w:hyperlink r:id="rId15">
        <w:r w:rsidDel="00000000" w:rsidR="00000000" w:rsidRPr="00000000">
          <w:rPr>
            <w:color w:val="1155cc"/>
            <w:sz w:val="24"/>
            <w:szCs w:val="24"/>
            <w:highlight w:val="white"/>
            <w:u w:val="single"/>
            <w:rtl w:val="0"/>
          </w:rPr>
          <w:t xml:space="preserve">AKISP listserv</w:t>
        </w:r>
      </w:hyperlink>
      <w:r w:rsidDel="00000000" w:rsidR="00000000" w:rsidRPr="00000000">
        <w:rPr>
          <w:color w:val="201f1e"/>
          <w:sz w:val="24"/>
          <w:szCs w:val="24"/>
          <w:highlight w:val="white"/>
          <w:rtl w:val="0"/>
        </w:rPr>
        <w:t xml:space="preserve">, or by visiting the </w:t>
      </w:r>
      <w:hyperlink r:id="rId16">
        <w:r w:rsidDel="00000000" w:rsidR="00000000" w:rsidRPr="00000000">
          <w:rPr>
            <w:color w:val="1155cc"/>
            <w:sz w:val="24"/>
            <w:szCs w:val="24"/>
            <w:highlight w:val="white"/>
            <w:u w:val="single"/>
            <w:rtl w:val="0"/>
          </w:rPr>
          <w:t xml:space="preserve">AKISP website</w:t>
        </w:r>
      </w:hyperlink>
      <w:r w:rsidDel="00000000" w:rsidR="00000000" w:rsidRPr="00000000">
        <w:rPr>
          <w:color w:val="201f1e"/>
          <w:sz w:val="24"/>
          <w:szCs w:val="24"/>
          <w:highlight w:val="white"/>
          <w:rtl w:val="0"/>
        </w:rPr>
        <w:t xml:space="preserve">. You can continue to stay engaged with invasive species topics by attending the statewide Alaska Invasive Species </w:t>
      </w:r>
      <w:hyperlink r:id="rId17">
        <w:r w:rsidDel="00000000" w:rsidR="00000000" w:rsidRPr="00000000">
          <w:rPr>
            <w:color w:val="1155cc"/>
            <w:sz w:val="24"/>
            <w:szCs w:val="24"/>
            <w:highlight w:val="white"/>
            <w:u w:val="single"/>
            <w:rtl w:val="0"/>
          </w:rPr>
          <w:t xml:space="preserve">Workshop</w:t>
        </w:r>
      </w:hyperlink>
      <w:r w:rsidDel="00000000" w:rsidR="00000000" w:rsidRPr="00000000">
        <w:rPr>
          <w:color w:val="201f1e"/>
          <w:sz w:val="24"/>
          <w:szCs w:val="24"/>
          <w:highlight w:val="white"/>
          <w:rtl w:val="0"/>
        </w:rPr>
        <w:t xml:space="preserve"> in Anchorage, </w:t>
      </w:r>
      <w:r w:rsidDel="00000000" w:rsidR="00000000" w:rsidRPr="00000000">
        <w:rPr>
          <w:color w:val="201f1e"/>
          <w:sz w:val="24"/>
          <w:szCs w:val="24"/>
          <w:rtl w:val="0"/>
        </w:rPr>
        <w:t xml:space="preserve">October 28-30, 2025.</w:t>
      </w:r>
      <w:r w:rsidDel="00000000" w:rsidR="00000000" w:rsidRPr="00000000">
        <w:rPr>
          <w:rtl w:val="0"/>
        </w:rPr>
      </w:r>
    </w:p>
    <w:p w:rsidR="00000000" w:rsidDel="00000000" w:rsidP="00000000" w:rsidRDefault="00000000" w:rsidRPr="00000000" w14:paraId="0000000F">
      <w:pPr>
        <w:rPr>
          <w:color w:val="201f1e"/>
          <w:sz w:val="24"/>
          <w:szCs w:val="24"/>
          <w:highlight w:val="white"/>
        </w:rPr>
      </w:pPr>
      <w:r w:rsidDel="00000000" w:rsidR="00000000" w:rsidRPr="00000000">
        <w:rPr>
          <w:color w:val="201f1e"/>
          <w:sz w:val="24"/>
          <w:szCs w:val="24"/>
          <w:highlight w:val="yellow"/>
          <w:rtl w:val="0"/>
        </w:rPr>
        <w:t xml:space="preserve">[information on your organization]</w:t>
      </w:r>
      <w:r w:rsidDel="00000000" w:rsidR="00000000" w:rsidRPr="00000000">
        <w:rPr>
          <w:rtl w:val="0"/>
        </w:rPr>
      </w:r>
    </w:p>
    <w:p w:rsidR="00000000" w:rsidDel="00000000" w:rsidP="00000000" w:rsidRDefault="00000000" w:rsidRPr="00000000" w14:paraId="00000010">
      <w:pPr>
        <w:spacing w:line="276" w:lineRule="auto"/>
        <w:rPr>
          <w:color w:val="201f1e"/>
          <w:sz w:val="24"/>
          <w:szCs w:val="24"/>
          <w:highlight w:val="white"/>
        </w:rPr>
      </w:pPr>
      <w:r w:rsidDel="00000000" w:rsidR="00000000" w:rsidRPr="00000000">
        <w:rPr>
          <w:color w:val="201f1e"/>
          <w:sz w:val="24"/>
          <w:szCs w:val="24"/>
          <w:highlight w:val="white"/>
          <w:rtl w:val="0"/>
        </w:rPr>
        <w:t xml:space="preserve">The Alaska Invasive Species Partnership is an informal group of individuals representing agencies and organizations statewide. Anyone may participate. The goal of the AKISP is to heighten awareness of the problems associated with non-native invasive species and to bring about greater statewide coordination, cooperation, and action to halt the introduction and spread of invasive species.</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sz w:val="26"/>
          <w:szCs w:val="26"/>
        </w:rPr>
      </w:pPr>
      <w:r w:rsidDel="00000000" w:rsidR="00000000" w:rsidRPr="00000000">
        <w:rPr>
          <w:b w:val="1"/>
          <w:sz w:val="26"/>
          <w:szCs w:val="26"/>
          <w:rtl w:val="0"/>
        </w:rPr>
        <w:t xml:space="preserve">Contacts for this press release:</w:t>
      </w:r>
    </w:p>
    <w:p w:rsidR="00000000" w:rsidDel="00000000" w:rsidP="00000000" w:rsidRDefault="00000000" w:rsidRPr="00000000" w14:paraId="00000013">
      <w:pPr>
        <w:rPr>
          <w:sz w:val="24"/>
          <w:szCs w:val="24"/>
          <w:highlight w:val="yellow"/>
        </w:rPr>
      </w:pPr>
      <w:r w:rsidDel="00000000" w:rsidR="00000000" w:rsidRPr="00000000">
        <w:rPr>
          <w:sz w:val="24"/>
          <w:szCs w:val="24"/>
          <w:highlight w:val="yellow"/>
          <w:rtl w:val="0"/>
        </w:rPr>
        <w:t xml:space="preserve">Name, affiliation</w:t>
      </w:r>
    </w:p>
    <w:p w:rsidR="00000000" w:rsidDel="00000000" w:rsidP="00000000" w:rsidRDefault="00000000" w:rsidRPr="00000000" w14:paraId="00000014">
      <w:pPr>
        <w:numPr>
          <w:ilvl w:val="0"/>
          <w:numId w:val="1"/>
        </w:numPr>
        <w:spacing w:after="0" w:lineRule="auto"/>
        <w:ind w:left="720" w:hanging="360"/>
        <w:rPr>
          <w:sz w:val="24"/>
          <w:szCs w:val="24"/>
          <w:highlight w:val="yellow"/>
        </w:rPr>
      </w:pPr>
      <w:r w:rsidDel="00000000" w:rsidR="00000000" w:rsidRPr="00000000">
        <w:rPr>
          <w:sz w:val="24"/>
          <w:szCs w:val="24"/>
          <w:highlight w:val="yellow"/>
          <w:rtl w:val="0"/>
        </w:rPr>
        <w:t xml:space="preserve">Email: </w:t>
      </w:r>
    </w:p>
    <w:p w:rsidR="00000000" w:rsidDel="00000000" w:rsidP="00000000" w:rsidRDefault="00000000" w:rsidRPr="00000000" w14:paraId="00000015">
      <w:pPr>
        <w:numPr>
          <w:ilvl w:val="0"/>
          <w:numId w:val="1"/>
        </w:numPr>
        <w:ind w:left="720" w:hanging="360"/>
        <w:rPr>
          <w:sz w:val="24"/>
          <w:szCs w:val="24"/>
          <w:highlight w:val="yellow"/>
        </w:rPr>
      </w:pPr>
      <w:r w:rsidDel="00000000" w:rsidR="00000000" w:rsidRPr="00000000">
        <w:rPr>
          <w:sz w:val="24"/>
          <w:szCs w:val="24"/>
          <w:highlight w:val="yellow"/>
          <w:rtl w:val="0"/>
        </w:rPr>
        <w:t xml:space="preserve">Cell: </w:t>
      </w:r>
    </w:p>
    <w:p w:rsidR="00000000" w:rsidDel="00000000" w:rsidP="00000000" w:rsidRDefault="00000000" w:rsidRPr="00000000" w14:paraId="00000016">
      <w:pPr>
        <w:rPr>
          <w:b w:val="1"/>
          <w:color w:val="201f1e"/>
          <w:sz w:val="24"/>
          <w:szCs w:val="24"/>
          <w:highlight w:val="white"/>
        </w:rPr>
      </w:pPr>
      <w:r w:rsidDel="00000000" w:rsidR="00000000" w:rsidRPr="00000000">
        <w:rPr>
          <w:rtl w:val="0"/>
        </w:rPr>
      </w:r>
    </w:p>
    <w:p w:rsidR="00000000" w:rsidDel="00000000" w:rsidP="00000000" w:rsidRDefault="00000000" w:rsidRPr="00000000" w14:paraId="00000017">
      <w:pPr>
        <w:rPr>
          <w:color w:val="201f1e"/>
          <w:sz w:val="24"/>
          <w:szCs w:val="24"/>
          <w:highlight w:val="white"/>
        </w:rPr>
      </w:pPr>
      <w:r w:rsidDel="00000000" w:rsidR="00000000" w:rsidRPr="00000000">
        <w:rPr>
          <w:b w:val="1"/>
          <w:color w:val="201f1e"/>
          <w:sz w:val="24"/>
          <w:szCs w:val="24"/>
          <w:highlight w:val="white"/>
          <w:rtl w:val="0"/>
        </w:rPr>
        <w:t xml:space="preserve">Images:</w:t>
      </w:r>
      <w:r w:rsidDel="00000000" w:rsidR="00000000" w:rsidRPr="00000000">
        <w:rPr>
          <w:color w:val="201f1e"/>
          <w:sz w:val="24"/>
          <w:szCs w:val="24"/>
          <w:highlight w:val="white"/>
          <w:rtl w:val="0"/>
        </w:rPr>
        <w:t xml:space="preserve"> </w:t>
      </w:r>
    </w:p>
    <w:p w:rsidR="00000000" w:rsidDel="00000000" w:rsidP="00000000" w:rsidRDefault="00000000" w:rsidRPr="00000000" w14:paraId="00000018">
      <w:pPr>
        <w:rPr>
          <w:color w:val="201f1e"/>
          <w:sz w:val="24"/>
          <w:szCs w:val="24"/>
          <w:highlight w:val="white"/>
        </w:rPr>
      </w:pPr>
      <w:r w:rsidDel="00000000" w:rsidR="00000000" w:rsidRPr="00000000">
        <w:rPr>
          <w:rtl w:val="0"/>
        </w:rPr>
      </w:r>
    </w:p>
    <w:p w:rsidR="00000000" w:rsidDel="00000000" w:rsidP="00000000" w:rsidRDefault="00000000" w:rsidRPr="00000000" w14:paraId="00000019">
      <w:pPr>
        <w:rPr>
          <w:color w:val="201f1e"/>
          <w:sz w:val="24"/>
          <w:szCs w:val="24"/>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6985</wp:posOffset>
            </wp:positionV>
            <wp:extent cx="982980" cy="982980"/>
            <wp:effectExtent b="0" l="0" r="0" t="0"/>
            <wp:wrapSquare wrapText="bothSides" distB="0" distT="0" distL="114300" distR="114300"/>
            <wp:docPr descr="PlayCleanGo Starter Kit Download - NAISMA" id="14" name="image3.png"/>
            <a:graphic>
              <a:graphicData uri="http://schemas.openxmlformats.org/drawingml/2006/picture">
                <pic:pic>
                  <pic:nvPicPr>
                    <pic:cNvPr descr="PlayCleanGo Starter Kit Download - NAISMA" id="0" name="image3.png"/>
                    <pic:cNvPicPr preferRelativeResize="0"/>
                  </pic:nvPicPr>
                  <pic:blipFill>
                    <a:blip r:embed="rId18"/>
                    <a:srcRect b="0" l="0" r="0" t="0"/>
                    <a:stretch>
                      <a:fillRect/>
                    </a:stretch>
                  </pic:blipFill>
                  <pic:spPr>
                    <a:xfrm>
                      <a:off x="0" y="0"/>
                      <a:ext cx="982980" cy="9829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1394460</wp:posOffset>
            </wp:positionH>
            <wp:positionV relativeFrom="paragraph">
              <wp:posOffset>0</wp:posOffset>
            </wp:positionV>
            <wp:extent cx="1211580" cy="1211580"/>
            <wp:effectExtent b="0" l="0" r="0" t="0"/>
            <wp:wrapSquare wrapText="bothSides" distB="0" distT="0" distL="114300" distR="114300"/>
            <wp:docPr descr="stop aquatic hitchikers clean drain dry" id="13" name="image5.jpg"/>
            <a:graphic>
              <a:graphicData uri="http://schemas.openxmlformats.org/drawingml/2006/picture">
                <pic:pic>
                  <pic:nvPicPr>
                    <pic:cNvPr descr="stop aquatic hitchikers clean drain dry" id="0" name="image5.jpg"/>
                    <pic:cNvPicPr preferRelativeResize="0"/>
                  </pic:nvPicPr>
                  <pic:blipFill>
                    <a:blip r:embed="rId19"/>
                    <a:srcRect b="0" l="0" r="0" t="0"/>
                    <a:stretch>
                      <a:fillRect/>
                    </a:stretch>
                  </pic:blipFill>
                  <pic:spPr>
                    <a:xfrm>
                      <a:off x="0" y="0"/>
                      <a:ext cx="1211580" cy="12115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2985770</wp:posOffset>
            </wp:positionH>
            <wp:positionV relativeFrom="paragraph">
              <wp:posOffset>106679</wp:posOffset>
            </wp:positionV>
            <wp:extent cx="1145540" cy="777240"/>
            <wp:effectExtent b="0" l="0" r="0" t="0"/>
            <wp:wrapSquare wrapText="bothSides" distB="0" distT="0" distL="114300" distR="114300"/>
            <wp:docPr descr="Buy it Where you Burn it, Do Your Part To Stop Forest Disease – Live daily  news for the mountain communities" id="12" name="image2.png"/>
            <a:graphic>
              <a:graphicData uri="http://schemas.openxmlformats.org/drawingml/2006/picture">
                <pic:pic>
                  <pic:nvPicPr>
                    <pic:cNvPr descr="Buy it Where you Burn it, Do Your Part To Stop Forest Disease – Live daily  news for the mountain communities" id="0" name="image2.png"/>
                    <pic:cNvPicPr preferRelativeResize="0"/>
                  </pic:nvPicPr>
                  <pic:blipFill>
                    <a:blip r:embed="rId20"/>
                    <a:srcRect b="0" l="0" r="0" t="0"/>
                    <a:stretch>
                      <a:fillRect/>
                    </a:stretch>
                  </pic:blipFill>
                  <pic:spPr>
                    <a:xfrm>
                      <a:off x="0" y="0"/>
                      <a:ext cx="1145540" cy="7772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4623435</wp:posOffset>
            </wp:positionH>
            <wp:positionV relativeFrom="paragraph">
              <wp:posOffset>45720</wp:posOffset>
            </wp:positionV>
            <wp:extent cx="1320165" cy="952500"/>
            <wp:effectExtent b="0" l="0" r="0" t="0"/>
            <wp:wrapSquare wrapText="bothSides" distB="0" distT="0" distL="114300" distR="114300"/>
            <wp:docPr descr="Don't Let It Loose Archives – StopAIS.org" id="11" name="image4.png"/>
            <a:graphic>
              <a:graphicData uri="http://schemas.openxmlformats.org/drawingml/2006/picture">
                <pic:pic>
                  <pic:nvPicPr>
                    <pic:cNvPr descr="Don't Let It Loose Archives – StopAIS.org" id="0" name="image4.png"/>
                    <pic:cNvPicPr preferRelativeResize="0"/>
                  </pic:nvPicPr>
                  <pic:blipFill>
                    <a:blip r:embed="rId21"/>
                    <a:srcRect b="0" l="0" r="0" t="0"/>
                    <a:stretch>
                      <a:fillRect/>
                    </a:stretch>
                  </pic:blipFill>
                  <pic:spPr>
                    <a:xfrm>
                      <a:off x="0" y="0"/>
                      <a:ext cx="1320165" cy="952500"/>
                    </a:xfrm>
                    <a:prstGeom prst="rect"/>
                    <a:ln/>
                  </pic:spPr>
                </pic:pic>
              </a:graphicData>
            </a:graphic>
          </wp:anchor>
        </w:drawing>
      </w:r>
    </w:p>
    <w:p w:rsidR="00000000" w:rsidDel="00000000" w:rsidP="00000000" w:rsidRDefault="00000000" w:rsidRPr="00000000" w14:paraId="0000001A">
      <w:pPr>
        <w:rPr>
          <w:color w:val="201f1e"/>
          <w:sz w:val="24"/>
          <w:szCs w:val="24"/>
          <w:highlight w:val="white"/>
        </w:rPr>
      </w:pPr>
      <w:r w:rsidDel="00000000" w:rsidR="00000000" w:rsidRPr="00000000">
        <w:rPr>
          <w:rtl w:val="0"/>
        </w:rPr>
      </w:r>
    </w:p>
    <w:p w:rsidR="00000000" w:rsidDel="00000000" w:rsidP="00000000" w:rsidRDefault="00000000" w:rsidRPr="00000000" w14:paraId="0000001B">
      <w:pPr>
        <w:rPr>
          <w:color w:val="201f1e"/>
          <w:sz w:val="24"/>
          <w:szCs w:val="24"/>
          <w:highlight w:val="white"/>
        </w:rPr>
      </w:pPr>
      <w:r w:rsidDel="00000000" w:rsidR="00000000" w:rsidRPr="00000000">
        <w:rPr>
          <w:rtl w:val="0"/>
        </w:rPr>
      </w:r>
    </w:p>
    <w:p w:rsidR="00000000" w:rsidDel="00000000" w:rsidP="00000000" w:rsidRDefault="00000000" w:rsidRPr="00000000" w14:paraId="0000001C">
      <w:pPr>
        <w:rPr>
          <w:color w:val="201f1e"/>
          <w:sz w:val="24"/>
          <w:szCs w:val="24"/>
          <w:highlight w:val="white"/>
        </w:rPr>
      </w:pPr>
      <w:r w:rsidDel="00000000" w:rsidR="00000000" w:rsidRPr="00000000">
        <w:rPr>
          <w:rtl w:val="0"/>
        </w:rPr>
      </w:r>
    </w:p>
    <w:p w:rsidR="00000000" w:rsidDel="00000000" w:rsidP="00000000" w:rsidRDefault="00000000" w:rsidRPr="00000000" w14:paraId="0000001D">
      <w:pPr>
        <w:rPr>
          <w:color w:val="201f1e"/>
          <w:sz w:val="24"/>
          <w:szCs w:val="24"/>
          <w:highlight w:val="white"/>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0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65EFC"/>
    <w:pPr>
      <w:ind w:left="720"/>
      <w:contextualSpacing w:val="1"/>
    </w:pPr>
  </w:style>
  <w:style w:type="paragraph" w:styleId="BalloonText">
    <w:name w:val="Balloon Text"/>
    <w:basedOn w:val="Normal"/>
    <w:link w:val="BalloonTextChar"/>
    <w:uiPriority w:val="99"/>
    <w:semiHidden w:val="1"/>
    <w:unhideWhenUsed w:val="1"/>
    <w:rsid w:val="0078615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6155"/>
    <w:rPr>
      <w:rFonts w:ascii="Segoe UI" w:cs="Segoe UI" w:hAnsi="Segoe UI"/>
      <w:sz w:val="18"/>
      <w:szCs w:val="18"/>
    </w:rPr>
  </w:style>
  <w:style w:type="character" w:styleId="CommentReference">
    <w:name w:val="annotation reference"/>
    <w:basedOn w:val="DefaultParagraphFont"/>
    <w:uiPriority w:val="99"/>
    <w:semiHidden w:val="1"/>
    <w:unhideWhenUsed w:val="1"/>
    <w:rsid w:val="00E71267"/>
    <w:rPr>
      <w:sz w:val="16"/>
      <w:szCs w:val="16"/>
    </w:rPr>
  </w:style>
  <w:style w:type="paragraph" w:styleId="CommentText">
    <w:name w:val="annotation text"/>
    <w:basedOn w:val="Normal"/>
    <w:link w:val="CommentTextChar"/>
    <w:uiPriority w:val="99"/>
    <w:semiHidden w:val="1"/>
    <w:unhideWhenUsed w:val="1"/>
    <w:rsid w:val="00E71267"/>
    <w:pPr>
      <w:spacing w:line="240" w:lineRule="auto"/>
    </w:pPr>
    <w:rPr>
      <w:sz w:val="20"/>
      <w:szCs w:val="20"/>
    </w:rPr>
  </w:style>
  <w:style w:type="character" w:styleId="CommentTextChar" w:customStyle="1">
    <w:name w:val="Comment Text Char"/>
    <w:basedOn w:val="DefaultParagraphFont"/>
    <w:link w:val="CommentText"/>
    <w:uiPriority w:val="99"/>
    <w:semiHidden w:val="1"/>
    <w:rsid w:val="00E71267"/>
    <w:rPr>
      <w:sz w:val="20"/>
      <w:szCs w:val="20"/>
    </w:rPr>
  </w:style>
  <w:style w:type="character" w:styleId="textexposedshow" w:customStyle="1">
    <w:name w:val="text_exposed_show"/>
    <w:basedOn w:val="DefaultParagraphFont"/>
    <w:rsid w:val="00DC67DB"/>
  </w:style>
  <w:style w:type="character" w:styleId="Hyperlink">
    <w:name w:val="Hyperlink"/>
    <w:basedOn w:val="DefaultParagraphFont"/>
    <w:uiPriority w:val="99"/>
    <w:unhideWhenUsed w:val="1"/>
    <w:rsid w:val="00F12330"/>
    <w:rPr>
      <w:color w:val="0563c1" w:themeColor="hyperlink"/>
      <w:u w:val="single"/>
    </w:rPr>
  </w:style>
  <w:style w:type="character" w:styleId="UnresolvedMention">
    <w:name w:val="Unresolved Mention"/>
    <w:basedOn w:val="DefaultParagraphFont"/>
    <w:uiPriority w:val="99"/>
    <w:semiHidden w:val="1"/>
    <w:unhideWhenUsed w:val="1"/>
    <w:rsid w:val="00F12330"/>
    <w:rPr>
      <w:color w:val="605e5c"/>
      <w:shd w:color="auto" w:fill="e1dfdd" w:val="clear"/>
    </w:rPr>
  </w:style>
  <w:style w:type="character" w:styleId="FollowedHyperlink">
    <w:name w:val="FollowedHyperlink"/>
    <w:basedOn w:val="DefaultParagraphFont"/>
    <w:uiPriority w:val="99"/>
    <w:semiHidden w:val="1"/>
    <w:unhideWhenUsed w:val="1"/>
    <w:rsid w:val="000100FE"/>
    <w:rPr>
      <w:color w:val="954f72" w:themeColor="followedHyperlink"/>
      <w:u w:val="single"/>
    </w:rPr>
  </w:style>
  <w:style w:type="paragraph" w:styleId="CommentSubject">
    <w:name w:val="annotation subject"/>
    <w:basedOn w:val="CommentText"/>
    <w:next w:val="CommentText"/>
    <w:link w:val="CommentSubjectChar"/>
    <w:uiPriority w:val="99"/>
    <w:semiHidden w:val="1"/>
    <w:unhideWhenUsed w:val="1"/>
    <w:rsid w:val="00650842"/>
    <w:rPr>
      <w:b w:val="1"/>
      <w:bCs w:val="1"/>
    </w:rPr>
  </w:style>
  <w:style w:type="character" w:styleId="CommentSubjectChar" w:customStyle="1">
    <w:name w:val="Comment Subject Char"/>
    <w:basedOn w:val="CommentTextChar"/>
    <w:link w:val="CommentSubject"/>
    <w:uiPriority w:val="99"/>
    <w:semiHidden w:val="1"/>
    <w:rsid w:val="00650842"/>
    <w:rPr>
      <w:b w:val="1"/>
      <w:bCs w:val="1"/>
      <w:sz w:val="20"/>
      <w:szCs w:val="20"/>
    </w:rPr>
  </w:style>
  <w:style w:type="paragraph" w:styleId="xmsonormal" w:customStyle="1">
    <w:name w:val="x_msonormal"/>
    <w:basedOn w:val="Normal"/>
    <w:rsid w:val="00763C3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s://www.dontletitloose.com/" TargetMode="External"/><Relationship Id="rId10" Type="http://schemas.openxmlformats.org/officeDocument/2006/relationships/hyperlink" Target="https://www.dontmovefirewood.org/" TargetMode="External"/><Relationship Id="rId21" Type="http://schemas.openxmlformats.org/officeDocument/2006/relationships/image" Target="media/image4.png"/><Relationship Id="rId13" Type="http://schemas.openxmlformats.org/officeDocument/2006/relationships/hyperlink" Target="https://apps.bugwood.org/apps/alaska/" TargetMode="External"/><Relationship Id="rId12" Type="http://schemas.openxmlformats.org/officeDocument/2006/relationships/hyperlink" Target="https://www.adfg.alaska.gov/index.cfm?adfg=invasivespeciesreporter.ma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ycleango.org/" TargetMode="External"/><Relationship Id="rId15" Type="http://schemas.openxmlformats.org/officeDocument/2006/relationships/hyperlink" Target="https://docs.google.com/forms/d/e/1FAIpQLScQpt-Zm9b5MyYAxqmDv0UbnJRemkPuJU4g4yrGzrC1b254Kw/viewform" TargetMode="External"/><Relationship Id="rId14" Type="http://schemas.openxmlformats.org/officeDocument/2006/relationships/hyperlink" Target="https://www.facebook.com/AlaskaInvasives/" TargetMode="External"/><Relationship Id="rId17" Type="http://schemas.openxmlformats.org/officeDocument/2006/relationships/hyperlink" Target="https://alaskainvasives.org/?page_id=134" TargetMode="External"/><Relationship Id="rId16" Type="http://schemas.openxmlformats.org/officeDocument/2006/relationships/hyperlink" Target="https://alaskainvasives.org/" TargetMode="External"/><Relationship Id="rId5" Type="http://schemas.openxmlformats.org/officeDocument/2006/relationships/styles" Target="styles.xml"/><Relationship Id="rId19" Type="http://schemas.openxmlformats.org/officeDocument/2006/relationships/image" Target="media/image5.jpg"/><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hyperlink" Target="https://stopaquatichitchhikers.org/about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Twr0Xe9RQV7QheMYBKoz21xufQ==">CgMxLjA4AHIhMXpZUnNUUTJ5U0N1bS1GZXE5QkVTcGZ5eVJscEtzSE45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2021-05-26T15:35:00Z</dcterms:created>
  <dc:creator>Kornblut, Deborah E</dc:creator>
</cp:coreProperties>
</file>